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BC" w:rsidRDefault="00EA29BC">
      <w:pPr>
        <w:rPr>
          <w:rFonts w:ascii="FuturaBookC" w:hAnsi="FuturaBookC"/>
          <w:color w:val="2D2D2D"/>
          <w:shd w:val="clear" w:color="auto" w:fill="FFFFFF"/>
        </w:rPr>
      </w:pPr>
      <w:bookmarkStart w:id="0" w:name="_GoBack"/>
      <w:bookmarkEnd w:id="0"/>
    </w:p>
    <w:p w:rsidR="00EA29BC" w:rsidRDefault="00EA29BC">
      <w:pPr>
        <w:rPr>
          <w:rFonts w:ascii="FuturaBookC" w:hAnsi="FuturaBookC"/>
          <w:color w:val="2D2D2D"/>
          <w:shd w:val="clear" w:color="auto" w:fill="FFFFFF"/>
        </w:rPr>
      </w:pPr>
      <w:r>
        <w:rPr>
          <w:rFonts w:ascii="FuturaBookC" w:hAnsi="FuturaBookC"/>
          <w:color w:val="2D2D2D"/>
          <w:shd w:val="clear" w:color="auto" w:fill="FFFFFF"/>
        </w:rPr>
        <w:tab/>
        <w:t>Компанией ООО «Научно-производственное объединение «СУР» во исполнение действующего трудового законодательства проведена специальная оценка условий труда работников предприятия.</w:t>
      </w:r>
    </w:p>
    <w:p w:rsidR="00842931" w:rsidRDefault="00EA29BC" w:rsidP="00EA29BC">
      <w:pPr>
        <w:ind w:firstLine="708"/>
      </w:pPr>
      <w:proofErr w:type="gramStart"/>
      <w:r>
        <w:rPr>
          <w:rFonts w:ascii="FuturaBookC" w:hAnsi="FuturaBookC"/>
          <w:color w:val="2D2D2D"/>
          <w:shd w:val="clear" w:color="auto" w:fill="FFFFFF"/>
        </w:rPr>
        <w:t>В соответствии с п.6. статьи 15 Федерального закона от 28.12.2013 г. №426-ФЗ «</w:t>
      </w:r>
      <w:hyperlink r:id="rId5" w:history="1">
        <w:r>
          <w:rPr>
            <w:rStyle w:val="a3"/>
            <w:rFonts w:ascii="FuturaBookC" w:hAnsi="FuturaBookC"/>
            <w:color w:val="378BB5"/>
            <w:u w:val="none"/>
            <w:shd w:val="clear" w:color="auto" w:fill="FFFFFF"/>
          </w:rPr>
          <w:t>О специальной оценке условий труда</w:t>
        </w:r>
      </w:hyperlink>
      <w:r w:rsidR="001E509A">
        <w:rPr>
          <w:rFonts w:ascii="FuturaBookC" w:hAnsi="FuturaBookC"/>
          <w:color w:val="2D2D2D"/>
          <w:shd w:val="clear" w:color="auto" w:fill="FFFFFF"/>
        </w:rPr>
        <w:t xml:space="preserve">»  </w:t>
      </w:r>
      <w:r>
        <w:rPr>
          <w:rFonts w:ascii="FuturaBookC" w:hAnsi="FuturaBookC"/>
          <w:color w:val="2D2D2D"/>
          <w:shd w:val="clear" w:color="auto" w:fill="FFFFFF"/>
        </w:rPr>
        <w:t>сообщаем </w:t>
      </w:r>
      <w:r>
        <w:rPr>
          <w:rStyle w:val="a4"/>
          <w:rFonts w:ascii="FuturaBookC" w:hAnsi="FuturaBookC"/>
          <w:color w:val="2D2D2D"/>
          <w:shd w:val="clear" w:color="auto" w:fill="FFFFFF"/>
        </w:rPr>
        <w:t>следующие</w:t>
      </w:r>
      <w:r>
        <w:rPr>
          <w:rFonts w:ascii="FuturaBookC" w:hAnsi="FuturaBookC"/>
          <w:color w:val="2D2D2D"/>
          <w:shd w:val="clear" w:color="auto" w:fill="FFFFFF"/>
        </w:rPr>
        <w:t xml:space="preserve"> сводные данные о результатах </w:t>
      </w:r>
      <w:hyperlink r:id="rId6" w:history="1">
        <w:r>
          <w:rPr>
            <w:rStyle w:val="a3"/>
            <w:rFonts w:ascii="FuturaBookC" w:hAnsi="FuturaBookC"/>
            <w:color w:val="378BB5"/>
            <w:u w:val="none"/>
            <w:shd w:val="clear" w:color="auto" w:fill="FFFFFF"/>
          </w:rPr>
          <w:t>проведения специальной оценки условий труда</w:t>
        </w:r>
      </w:hyperlink>
      <w:r>
        <w:rPr>
          <w:rFonts w:ascii="FuturaBookC" w:hAnsi="FuturaBookC"/>
          <w:color w:val="2D2D2D"/>
          <w:shd w:val="clear" w:color="auto" w:fill="FFFFFF"/>
        </w:rPr>
        <w:t>  в части установления </w:t>
      </w:r>
      <w:r>
        <w:rPr>
          <w:rFonts w:ascii="FuturaBookC" w:hAnsi="FuturaBookC"/>
          <w:color w:val="2D2D2D"/>
          <w:u w:val="single"/>
          <w:shd w:val="clear" w:color="auto" w:fill="FFFFFF"/>
        </w:rPr>
        <w:t>классов (подклассов)</w:t>
      </w:r>
      <w:r>
        <w:rPr>
          <w:rFonts w:ascii="FuturaBookC" w:hAnsi="FuturaBookC"/>
          <w:color w:val="2D2D2D"/>
          <w:shd w:val="clear" w:color="auto" w:fill="FFFFFF"/>
        </w:rPr>
        <w:t> условий труда на рабочих местах и </w:t>
      </w:r>
      <w:r>
        <w:rPr>
          <w:rFonts w:ascii="FuturaBookC" w:hAnsi="FuturaBookC"/>
          <w:color w:val="2D2D2D"/>
          <w:u w:val="single"/>
          <w:shd w:val="clear" w:color="auto" w:fill="FFFFFF"/>
        </w:rPr>
        <w:t>перечня мероприятий</w:t>
      </w:r>
      <w:r>
        <w:rPr>
          <w:rFonts w:ascii="FuturaBookC" w:hAnsi="FuturaBookC"/>
          <w:color w:val="2D2D2D"/>
          <w:shd w:val="clear" w:color="auto" w:fill="FFFFFF"/>
        </w:rPr>
        <w:t> по улучшению условий и охраны труда работников, на рабочих местах которых проводилась </w:t>
      </w:r>
      <w:hyperlink r:id="rId7" w:history="1">
        <w:r>
          <w:rPr>
            <w:rStyle w:val="a3"/>
            <w:rFonts w:ascii="FuturaBookC" w:hAnsi="FuturaBookC"/>
            <w:color w:val="378BB5"/>
            <w:u w:val="none"/>
            <w:shd w:val="clear" w:color="auto" w:fill="FFFFFF"/>
          </w:rPr>
          <w:t>СОУТ</w:t>
        </w:r>
      </w:hyperlink>
      <w:r>
        <w:t>:</w:t>
      </w:r>
      <w:proofErr w:type="gramEnd"/>
    </w:p>
    <w:p w:rsidR="00EA29BC" w:rsidRPr="00D3472B" w:rsidRDefault="00EA29BC" w:rsidP="00EA29B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D3472B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Сведения об установлении классов (подклассов) условий труда на рабочих местах.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EA29BC" w:rsidRPr="00F06873" w:rsidTr="005C7D27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A29BC" w:rsidRPr="004654AF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A29BC" w:rsidRPr="00F06873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A29BC" w:rsidRPr="00F06873" w:rsidTr="005C7D27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A29BC" w:rsidRPr="00F06873" w:rsidTr="005C7D27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EA29BC" w:rsidRPr="004654AF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EA29BC" w:rsidRPr="004654AF" w:rsidRDefault="00EA29BC" w:rsidP="005C7D2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A29BC" w:rsidRPr="00F06873" w:rsidRDefault="00404DD1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:rsidR="00EA29BC" w:rsidRPr="00F06873" w:rsidRDefault="00404DD1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404DD1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EA29BC" w:rsidRPr="00F06873" w:rsidRDefault="004650D2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EA29BC" w:rsidRPr="00F06873" w:rsidRDefault="004650D2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04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04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A3346F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EA29BC" w:rsidRPr="00F06873" w:rsidRDefault="00404DD1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EA29BC" w:rsidRPr="00F06873" w:rsidRDefault="001E509A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4D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4D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C1B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29BC" w:rsidRPr="00F06873" w:rsidTr="005C7D27">
        <w:trPr>
          <w:jc w:val="center"/>
        </w:trPr>
        <w:tc>
          <w:tcPr>
            <w:tcW w:w="3518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A29BC" w:rsidRPr="00F06873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EA29BC" w:rsidRPr="00F06873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A29BC" w:rsidRPr="00F06873" w:rsidRDefault="00FC1B07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A29BC" w:rsidRPr="00F06873" w:rsidRDefault="00EA29BC" w:rsidP="005C7D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29BC" w:rsidRDefault="00EA29BC" w:rsidP="00EA29BC">
      <w:pPr>
        <w:pStyle w:val="a5"/>
        <w:ind w:left="1068"/>
      </w:pPr>
    </w:p>
    <w:p w:rsidR="00EA29BC" w:rsidRPr="00D3472B" w:rsidRDefault="00EA29BC" w:rsidP="00EA29BC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D3472B">
        <w:rPr>
          <w:rFonts w:ascii="Times New Roman" w:hAnsi="Times New Roman" w:cs="Times New Roman"/>
          <w:b/>
          <w:sz w:val="24"/>
          <w:szCs w:val="24"/>
        </w:rPr>
        <w:t>2.</w:t>
      </w:r>
      <w:r w:rsidRPr="00D347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Перечень мероприятий по улучшению условий и охраны труда работников, на рабочих местах которых </w:t>
      </w:r>
      <w:hyperlink r:id="rId8" w:history="1">
        <w:r w:rsidRPr="00D3472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проводилась специальная оценка условий труда</w:t>
        </w:r>
      </w:hyperlink>
      <w:r w:rsidRPr="00D347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3472B" w:rsidRPr="00D3472B" w:rsidRDefault="00D3472B" w:rsidP="00EA29B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D3472B">
        <w:rPr>
          <w:rFonts w:ascii="Times New Roman" w:hAnsi="Times New Roman" w:cs="Times New Roman"/>
          <w:sz w:val="24"/>
          <w:szCs w:val="24"/>
        </w:rPr>
        <w:t>2.1. Обеспечение работников сертифицированными средствами индивидуальной защиты в соответствии с типовыми отраслевыми нормами и условиями труда.</w:t>
      </w:r>
    </w:p>
    <w:p w:rsidR="00EA29BC" w:rsidRDefault="00D3472B" w:rsidP="00D3472B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D3472B">
        <w:rPr>
          <w:rFonts w:ascii="Times New Roman" w:hAnsi="Times New Roman" w:cs="Times New Roman"/>
          <w:sz w:val="24"/>
          <w:szCs w:val="24"/>
        </w:rPr>
        <w:t>2.2. Своевременный ремонт и техническое обслуживание оборудования.</w:t>
      </w:r>
    </w:p>
    <w:p w:rsidR="00D3472B" w:rsidRPr="00D3472B" w:rsidRDefault="00D3472B" w:rsidP="00D3472B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уровнем производственного шума на рабочих местах.</w:t>
      </w:r>
    </w:p>
    <w:p w:rsidR="00D3472B" w:rsidRPr="00D3472B" w:rsidRDefault="00D3472B" w:rsidP="00D3472B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D3472B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72B">
        <w:rPr>
          <w:rFonts w:ascii="Times New Roman" w:hAnsi="Times New Roman" w:cs="Times New Roman"/>
          <w:sz w:val="24"/>
          <w:szCs w:val="24"/>
        </w:rPr>
        <w:t xml:space="preserve">Соблюдение оптимальных режимов труда и отдыха, рационального чередования периодов отдыха и работы, чередование работ разной сложности интенсивности. </w:t>
      </w:r>
    </w:p>
    <w:sectPr w:rsidR="00D3472B" w:rsidRPr="00D3472B" w:rsidSect="00D3472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47AF"/>
    <w:multiLevelType w:val="hybridMultilevel"/>
    <w:tmpl w:val="FB0A6E04"/>
    <w:lvl w:ilvl="0" w:tplc="AA3E8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657678"/>
    <w:multiLevelType w:val="hybridMultilevel"/>
    <w:tmpl w:val="7C3EE39A"/>
    <w:lvl w:ilvl="0" w:tplc="57944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CC5966"/>
    <w:multiLevelType w:val="hybridMultilevel"/>
    <w:tmpl w:val="EB9C3F32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2A"/>
    <w:rsid w:val="001E509A"/>
    <w:rsid w:val="00255B4A"/>
    <w:rsid w:val="002D2F33"/>
    <w:rsid w:val="003B1DDB"/>
    <w:rsid w:val="00404DD1"/>
    <w:rsid w:val="0041742A"/>
    <w:rsid w:val="004650D2"/>
    <w:rsid w:val="00842931"/>
    <w:rsid w:val="009F39DE"/>
    <w:rsid w:val="00A3346F"/>
    <w:rsid w:val="00AC4F51"/>
    <w:rsid w:val="00D3472B"/>
    <w:rsid w:val="00DF610D"/>
    <w:rsid w:val="00EA29BC"/>
    <w:rsid w:val="00FB3F2B"/>
    <w:rsid w:val="00FC1B07"/>
    <w:rsid w:val="00FE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9BC"/>
    <w:rPr>
      <w:color w:val="0000FF"/>
      <w:u w:val="single"/>
    </w:rPr>
  </w:style>
  <w:style w:type="character" w:styleId="a4">
    <w:name w:val="Strong"/>
    <w:basedOn w:val="a0"/>
    <w:uiPriority w:val="22"/>
    <w:qFormat/>
    <w:rsid w:val="00EA29BC"/>
    <w:rPr>
      <w:b/>
      <w:bCs/>
    </w:rPr>
  </w:style>
  <w:style w:type="paragraph" w:styleId="a5">
    <w:name w:val="List Paragraph"/>
    <w:basedOn w:val="a"/>
    <w:uiPriority w:val="34"/>
    <w:qFormat/>
    <w:rsid w:val="00EA29BC"/>
    <w:pPr>
      <w:ind w:left="720"/>
      <w:contextualSpacing/>
    </w:pPr>
  </w:style>
  <w:style w:type="paragraph" w:styleId="a6">
    <w:name w:val="No Spacing"/>
    <w:qFormat/>
    <w:rsid w:val="00EA29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9BC"/>
    <w:rPr>
      <w:color w:val="0000FF"/>
      <w:u w:val="single"/>
    </w:rPr>
  </w:style>
  <w:style w:type="character" w:styleId="a4">
    <w:name w:val="Strong"/>
    <w:basedOn w:val="a0"/>
    <w:uiPriority w:val="22"/>
    <w:qFormat/>
    <w:rsid w:val="00EA29BC"/>
    <w:rPr>
      <w:b/>
      <w:bCs/>
    </w:rPr>
  </w:style>
  <w:style w:type="paragraph" w:styleId="a5">
    <w:name w:val="List Paragraph"/>
    <w:basedOn w:val="a"/>
    <w:uiPriority w:val="34"/>
    <w:qFormat/>
    <w:rsid w:val="00EA29BC"/>
    <w:pPr>
      <w:ind w:left="720"/>
      <w:contextualSpacing/>
    </w:pPr>
  </w:style>
  <w:style w:type="paragraph" w:styleId="a6">
    <w:name w:val="No Spacing"/>
    <w:qFormat/>
    <w:rsid w:val="00EA29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l1aekcs.xn--p1ai/services/specialnaja-ocenka-uslovij-truda-sout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--l1aekcs.xn--p1ai/services/specialnaja-ocenka-uslovij-truda-sout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l1aekcs.xn--p1ai/services/specialnaja-ocenka-uslovij-truda-sout-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xn--l1aekcs.xn--p1ai/services/specialnaja-ocenka-uslovij-truda-sout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Кадры</cp:lastModifiedBy>
  <cp:revision>6</cp:revision>
  <dcterms:created xsi:type="dcterms:W3CDTF">2019-05-16T11:49:00Z</dcterms:created>
  <dcterms:modified xsi:type="dcterms:W3CDTF">2023-11-17T05:15:00Z</dcterms:modified>
</cp:coreProperties>
</file>